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15"/>
        <w:gridCol w:w="1616"/>
        <w:gridCol w:w="1615"/>
        <w:gridCol w:w="1616"/>
        <w:gridCol w:w="1616"/>
        <w:gridCol w:w="1615"/>
        <w:gridCol w:w="1616"/>
        <w:gridCol w:w="1615"/>
        <w:gridCol w:w="1616"/>
      </w:tblGrid>
      <w:tr w:rsidR="00B0349C" w:rsidRPr="004D4F57" w:rsidTr="00B0349C">
        <w:trPr>
          <w:trHeight w:val="511"/>
        </w:trPr>
        <w:tc>
          <w:tcPr>
            <w:tcW w:w="1615" w:type="dxa"/>
          </w:tcPr>
          <w:p w:rsidR="00B0349C" w:rsidRPr="004D4F57" w:rsidRDefault="00B0349C" w:rsidP="0049320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D4F57">
              <w:rPr>
                <w:b/>
                <w:sz w:val="20"/>
                <w:szCs w:val="20"/>
              </w:rPr>
              <w:t>Unit Number   and Pacing</w:t>
            </w:r>
          </w:p>
        </w:tc>
        <w:tc>
          <w:tcPr>
            <w:tcW w:w="1616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1</w:t>
            </w:r>
          </w:p>
          <w:p w:rsidR="00B0349C" w:rsidRPr="008B5AD6" w:rsidRDefault="00B0349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3 weeks</w:t>
            </w:r>
          </w:p>
        </w:tc>
        <w:tc>
          <w:tcPr>
            <w:tcW w:w="1615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2</w:t>
            </w:r>
          </w:p>
          <w:p w:rsidR="00B0349C" w:rsidRPr="008B5AD6" w:rsidRDefault="00B0349C" w:rsidP="00B6621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4 weeks</w:t>
            </w:r>
          </w:p>
        </w:tc>
        <w:tc>
          <w:tcPr>
            <w:tcW w:w="1616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3</w:t>
            </w:r>
          </w:p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Cs/>
                <w:i/>
                <w:sz w:val="16"/>
                <w:szCs w:val="16"/>
                <w:highlight w:val="cyan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5 weeks</w:t>
            </w:r>
            <w:r w:rsidR="0049095C" w:rsidRPr="0049095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49095C" w:rsidRPr="0049095C">
              <w:rPr>
                <w:rFonts w:cs="Arial"/>
                <w:bCs/>
                <w:i/>
                <w:sz w:val="16"/>
                <w:szCs w:val="16"/>
              </w:rPr>
              <w:t>+1 wk. for benchmark testing</w:t>
            </w:r>
          </w:p>
        </w:tc>
        <w:tc>
          <w:tcPr>
            <w:tcW w:w="1616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4</w:t>
            </w:r>
          </w:p>
          <w:p w:rsidR="00B0349C" w:rsidRPr="008B5AD6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cyan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2 weeks</w:t>
            </w:r>
          </w:p>
        </w:tc>
        <w:tc>
          <w:tcPr>
            <w:tcW w:w="1615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5</w:t>
            </w:r>
          </w:p>
          <w:p w:rsidR="00B0349C" w:rsidRPr="008B5AD6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4 weeks</w:t>
            </w:r>
            <w:r w:rsidR="0049095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49095C" w:rsidRPr="0049095C">
              <w:rPr>
                <w:rFonts w:cs="Arial"/>
                <w:bCs/>
                <w:i/>
                <w:sz w:val="16"/>
                <w:szCs w:val="16"/>
              </w:rPr>
              <w:t>+1 wk. for benchmark testing</w:t>
            </w:r>
          </w:p>
        </w:tc>
        <w:tc>
          <w:tcPr>
            <w:tcW w:w="1616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6</w:t>
            </w:r>
          </w:p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Cs/>
                <w:i/>
                <w:sz w:val="20"/>
                <w:szCs w:val="20"/>
                <w:highlight w:val="yellow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4 weeks</w:t>
            </w:r>
            <w:r w:rsidR="0049095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49095C" w:rsidRPr="0049095C">
              <w:rPr>
                <w:rFonts w:cs="Arial"/>
                <w:bCs/>
                <w:i/>
                <w:sz w:val="16"/>
                <w:szCs w:val="16"/>
              </w:rPr>
              <w:t>+ writing TAKS</w:t>
            </w:r>
          </w:p>
        </w:tc>
        <w:tc>
          <w:tcPr>
            <w:tcW w:w="1615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7</w:t>
            </w:r>
          </w:p>
          <w:p w:rsidR="00B0349C" w:rsidRPr="008B5AD6" w:rsidRDefault="00B0349C" w:rsidP="00625E2C">
            <w:pPr>
              <w:spacing w:after="0" w:line="240" w:lineRule="auto"/>
              <w:jc w:val="center"/>
              <w:outlineLvl w:val="0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5 weeks</w:t>
            </w:r>
            <w:r w:rsidR="00625E2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625E2C" w:rsidRPr="0049095C">
              <w:rPr>
                <w:rFonts w:cs="Arial"/>
                <w:bCs/>
                <w:i/>
                <w:sz w:val="16"/>
                <w:szCs w:val="16"/>
              </w:rPr>
              <w:t xml:space="preserve">+ </w:t>
            </w:r>
            <w:r w:rsidR="00625E2C">
              <w:rPr>
                <w:rFonts w:cs="Arial"/>
                <w:bCs/>
                <w:i/>
                <w:sz w:val="16"/>
                <w:szCs w:val="16"/>
              </w:rPr>
              <w:t xml:space="preserve">1 wk. for </w:t>
            </w:r>
            <w:r w:rsidR="00625E2C" w:rsidRPr="0049095C">
              <w:rPr>
                <w:rFonts w:cs="Arial"/>
                <w:bCs/>
                <w:i/>
                <w:sz w:val="16"/>
                <w:szCs w:val="16"/>
              </w:rPr>
              <w:t>TAKS</w:t>
            </w:r>
          </w:p>
        </w:tc>
        <w:tc>
          <w:tcPr>
            <w:tcW w:w="1616" w:type="dxa"/>
          </w:tcPr>
          <w:p w:rsidR="00B0349C" w:rsidRPr="0049095C" w:rsidRDefault="00B0349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Unit 8</w:t>
            </w:r>
          </w:p>
          <w:p w:rsidR="00B0349C" w:rsidRPr="008B5AD6" w:rsidRDefault="00B0349C" w:rsidP="004D4F57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49095C">
              <w:rPr>
                <w:rFonts w:cs="Arial"/>
                <w:b/>
                <w:bCs/>
                <w:sz w:val="20"/>
                <w:szCs w:val="20"/>
              </w:rPr>
              <w:t>3 weeks</w:t>
            </w:r>
          </w:p>
        </w:tc>
      </w:tr>
      <w:tr w:rsidR="00B0349C" w:rsidRPr="004D4F57" w:rsidTr="00B0349C">
        <w:trPr>
          <w:trHeight w:val="1602"/>
        </w:trPr>
        <w:tc>
          <w:tcPr>
            <w:tcW w:w="1615" w:type="dxa"/>
          </w:tcPr>
          <w:p w:rsidR="00B0349C" w:rsidRPr="00CB0400" w:rsidRDefault="00B0349C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B0400">
              <w:rPr>
                <w:b/>
                <w:sz w:val="20"/>
                <w:szCs w:val="20"/>
              </w:rPr>
              <w:t>Title/Genre Focus</w:t>
            </w:r>
          </w:p>
        </w:tc>
        <w:tc>
          <w:tcPr>
            <w:tcW w:w="1616" w:type="dxa"/>
          </w:tcPr>
          <w:p w:rsidR="00B0349C" w:rsidRPr="00CB0400" w:rsidRDefault="00B0349C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 xml:space="preserve">Introduction to Genre </w:t>
            </w:r>
          </w:p>
        </w:tc>
        <w:tc>
          <w:tcPr>
            <w:tcW w:w="1615" w:type="dxa"/>
          </w:tcPr>
          <w:p w:rsidR="00B0349C" w:rsidRPr="00CB0400" w:rsidRDefault="00B0349C" w:rsidP="00B23131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Literary Elements: Plot, Conflict, and Setting, Character and Point of View</w:t>
            </w:r>
          </w:p>
        </w:tc>
        <w:tc>
          <w:tcPr>
            <w:tcW w:w="1616" w:type="dxa"/>
          </w:tcPr>
          <w:p w:rsidR="00B0349C" w:rsidRPr="00CB0400" w:rsidRDefault="00B0349C" w:rsidP="00960238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Informational Nonfiction/</w:t>
            </w:r>
          </w:p>
          <w:p w:rsidR="00B0349C" w:rsidRPr="00CB0400" w:rsidRDefault="00B0349C" w:rsidP="00960238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Persuasive</w:t>
            </w:r>
          </w:p>
        </w:tc>
        <w:tc>
          <w:tcPr>
            <w:tcW w:w="1616" w:type="dxa"/>
          </w:tcPr>
          <w:p w:rsidR="00B0349C" w:rsidRPr="00CB0400" w:rsidRDefault="00B0349C" w:rsidP="00960238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Poetry</w:t>
            </w:r>
          </w:p>
        </w:tc>
        <w:tc>
          <w:tcPr>
            <w:tcW w:w="1615" w:type="dxa"/>
          </w:tcPr>
          <w:p w:rsidR="00B0349C" w:rsidRPr="00CB0400" w:rsidRDefault="00B0349C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Research</w:t>
            </w:r>
          </w:p>
        </w:tc>
        <w:tc>
          <w:tcPr>
            <w:tcW w:w="1616" w:type="dxa"/>
          </w:tcPr>
          <w:p w:rsidR="00B0349C" w:rsidRPr="00CB0400" w:rsidRDefault="00B0349C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Literary Nonfiction</w:t>
            </w:r>
          </w:p>
        </w:tc>
        <w:tc>
          <w:tcPr>
            <w:tcW w:w="1615" w:type="dxa"/>
          </w:tcPr>
          <w:p w:rsidR="00B0349C" w:rsidRPr="00CB0400" w:rsidRDefault="00B0349C" w:rsidP="0049320C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Literary Elements: Character, Point of View, Sensory Language</w:t>
            </w:r>
          </w:p>
        </w:tc>
        <w:tc>
          <w:tcPr>
            <w:tcW w:w="1616" w:type="dxa"/>
          </w:tcPr>
          <w:p w:rsidR="00B0349C" w:rsidRPr="00CB0400" w:rsidRDefault="00AF5C88" w:rsidP="0049320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Myths and Tales</w:t>
            </w:r>
            <w:r w:rsidR="00B0349C" w:rsidRPr="00CB0400">
              <w:rPr>
                <w:sz w:val="18"/>
                <w:szCs w:val="18"/>
              </w:rPr>
              <w:t xml:space="preserve"> </w:t>
            </w:r>
          </w:p>
        </w:tc>
      </w:tr>
      <w:tr w:rsidR="00B0349C" w:rsidRPr="004D4F57" w:rsidTr="00B0349C">
        <w:trPr>
          <w:trHeight w:val="757"/>
        </w:trPr>
        <w:tc>
          <w:tcPr>
            <w:tcW w:w="1615" w:type="dxa"/>
          </w:tcPr>
          <w:p w:rsidR="00B0349C" w:rsidRPr="004D4F57" w:rsidRDefault="00B0349C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D4F57">
              <w:rPr>
                <w:b/>
                <w:sz w:val="20"/>
                <w:szCs w:val="20"/>
              </w:rPr>
              <w:t>Benchmarks (B) and TAKS Tests (T)</w:t>
            </w:r>
          </w:p>
        </w:tc>
        <w:tc>
          <w:tcPr>
            <w:tcW w:w="1616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CB0400">
              <w:rPr>
                <w:sz w:val="18"/>
                <w:szCs w:val="18"/>
              </w:rPr>
              <w:t>B: October 18-22</w:t>
            </w:r>
          </w:p>
        </w:tc>
        <w:tc>
          <w:tcPr>
            <w:tcW w:w="1616" w:type="dxa"/>
          </w:tcPr>
          <w:p w:rsidR="00B0349C" w:rsidRPr="00CB0400" w:rsidRDefault="0049095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Semester exams</w:t>
            </w:r>
          </w:p>
        </w:tc>
        <w:tc>
          <w:tcPr>
            <w:tcW w:w="1615" w:type="dxa"/>
          </w:tcPr>
          <w:p w:rsidR="00B0349C" w:rsidRPr="00CB0400" w:rsidRDefault="00B0349C" w:rsidP="002806D3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CB0400">
              <w:rPr>
                <w:sz w:val="18"/>
                <w:szCs w:val="18"/>
              </w:rPr>
              <w:t>B: January 18-21</w:t>
            </w:r>
          </w:p>
        </w:tc>
        <w:tc>
          <w:tcPr>
            <w:tcW w:w="1616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CB0400">
              <w:rPr>
                <w:sz w:val="18"/>
                <w:szCs w:val="18"/>
              </w:rPr>
              <w:t>Writing TAKS Test: March 1</w:t>
            </w:r>
          </w:p>
        </w:tc>
        <w:tc>
          <w:tcPr>
            <w:tcW w:w="1615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CB0400">
              <w:rPr>
                <w:sz w:val="18"/>
                <w:szCs w:val="18"/>
              </w:rPr>
              <w:t xml:space="preserve">TAKS Week April 25 </w:t>
            </w:r>
          </w:p>
        </w:tc>
        <w:tc>
          <w:tcPr>
            <w:tcW w:w="1616" w:type="dxa"/>
          </w:tcPr>
          <w:p w:rsidR="00B0349C" w:rsidRPr="00CB0400" w:rsidRDefault="0049095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Semester exams</w:t>
            </w:r>
          </w:p>
        </w:tc>
      </w:tr>
      <w:tr w:rsidR="00B0349C" w:rsidRPr="004D4F57" w:rsidTr="00B0349C">
        <w:trPr>
          <w:trHeight w:val="511"/>
        </w:trPr>
        <w:tc>
          <w:tcPr>
            <w:tcW w:w="1615" w:type="dxa"/>
          </w:tcPr>
          <w:p w:rsidR="00B0349C" w:rsidRPr="004D4F57" w:rsidRDefault="00B0349C" w:rsidP="00AB478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Genres included</w:t>
            </w:r>
          </w:p>
        </w:tc>
        <w:tc>
          <w:tcPr>
            <w:tcW w:w="1616" w:type="dxa"/>
          </w:tcPr>
          <w:p w:rsidR="00B0349C" w:rsidRPr="00CB0400" w:rsidRDefault="001E759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Poetry, drama, fiction, literary nonfiction, expository</w:t>
            </w:r>
          </w:p>
        </w:tc>
        <w:tc>
          <w:tcPr>
            <w:tcW w:w="1615" w:type="dxa"/>
          </w:tcPr>
          <w:p w:rsidR="00B0349C" w:rsidRPr="00CB0400" w:rsidRDefault="00C92566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Fiction, poetry, drama</w:t>
            </w:r>
          </w:p>
        </w:tc>
        <w:tc>
          <w:tcPr>
            <w:tcW w:w="1616" w:type="dxa"/>
          </w:tcPr>
          <w:p w:rsidR="00B0349C" w:rsidRPr="00CB0400" w:rsidRDefault="0013232D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Expository, persuasive </w:t>
            </w:r>
          </w:p>
        </w:tc>
        <w:tc>
          <w:tcPr>
            <w:tcW w:w="1616" w:type="dxa"/>
          </w:tcPr>
          <w:p w:rsidR="00B0349C" w:rsidRPr="00CB0400" w:rsidRDefault="0013232D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Poetry, expository</w:t>
            </w:r>
          </w:p>
        </w:tc>
        <w:tc>
          <w:tcPr>
            <w:tcW w:w="1615" w:type="dxa"/>
          </w:tcPr>
          <w:p w:rsidR="00B0349C" w:rsidRPr="00CB0400" w:rsidRDefault="0013232D" w:rsidP="002806D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Expository</w:t>
            </w:r>
          </w:p>
        </w:tc>
        <w:tc>
          <w:tcPr>
            <w:tcW w:w="1616" w:type="dxa"/>
          </w:tcPr>
          <w:p w:rsidR="00B0349C" w:rsidRPr="00CB0400" w:rsidRDefault="0013232D" w:rsidP="00AB478E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13232D">
              <w:rPr>
                <w:sz w:val="18"/>
                <w:szCs w:val="18"/>
              </w:rPr>
              <w:t>Literary nonfiction</w:t>
            </w:r>
            <w:r>
              <w:rPr>
                <w:sz w:val="18"/>
                <w:szCs w:val="18"/>
              </w:rPr>
              <w:t xml:space="preserve"> (memoir, autobiography, biography), drama, expository</w:t>
            </w:r>
          </w:p>
        </w:tc>
        <w:tc>
          <w:tcPr>
            <w:tcW w:w="1615" w:type="dxa"/>
          </w:tcPr>
          <w:p w:rsidR="00B0349C" w:rsidRPr="00CB0400" w:rsidRDefault="00121096" w:rsidP="001907C1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121096">
              <w:rPr>
                <w:sz w:val="18"/>
                <w:szCs w:val="18"/>
              </w:rPr>
              <w:t>Fiction, poetry, drama</w:t>
            </w:r>
          </w:p>
        </w:tc>
        <w:tc>
          <w:tcPr>
            <w:tcW w:w="1616" w:type="dxa"/>
          </w:tcPr>
          <w:p w:rsidR="00B0349C" w:rsidRPr="00CB0400" w:rsidRDefault="00C271BD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Fiction</w:t>
            </w:r>
          </w:p>
        </w:tc>
      </w:tr>
      <w:tr w:rsidR="00B0349C" w:rsidRPr="004D4F57" w:rsidTr="00B0349C">
        <w:trPr>
          <w:trHeight w:val="1391"/>
        </w:trPr>
        <w:tc>
          <w:tcPr>
            <w:tcW w:w="1615" w:type="dxa"/>
          </w:tcPr>
          <w:p w:rsidR="00B0349C" w:rsidRDefault="00827577" w:rsidP="000F40E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Major Writing </w:t>
            </w:r>
            <w:r w:rsidRPr="00BC5AEB">
              <w:rPr>
                <w:b/>
                <w:sz w:val="20"/>
                <w:szCs w:val="20"/>
              </w:rPr>
              <w:t>Products</w:t>
            </w:r>
            <w:r>
              <w:rPr>
                <w:b/>
                <w:sz w:val="20"/>
                <w:szCs w:val="20"/>
              </w:rPr>
              <w:t xml:space="preserve"> – Non-Negotiable</w:t>
            </w:r>
          </w:p>
          <w:p w:rsidR="00D60607" w:rsidRPr="00D60607" w:rsidRDefault="0049095C" w:rsidP="000F40E4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The product needs to be taught during the specified unit; however, instructor choice/best practices allows for product to be finalized within adjacent units.</w:t>
            </w:r>
          </w:p>
        </w:tc>
        <w:tc>
          <w:tcPr>
            <w:tcW w:w="1616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B0349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>
              <w:rPr>
                <w:sz w:val="18"/>
                <w:szCs w:val="18"/>
              </w:rPr>
              <w:t>Response to literary text</w:t>
            </w:r>
          </w:p>
          <w:p w:rsidR="005B0478" w:rsidRPr="00CB0400" w:rsidRDefault="005B0478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B0349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 w:rsidRPr="0049095C">
              <w:rPr>
                <w:sz w:val="18"/>
                <w:szCs w:val="18"/>
              </w:rPr>
              <w:t>Persuasive essay</w:t>
            </w:r>
          </w:p>
          <w:p w:rsidR="00B0349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>
              <w:rPr>
                <w:sz w:val="18"/>
                <w:szCs w:val="18"/>
              </w:rPr>
              <w:t>Letter</w:t>
            </w:r>
          </w:p>
          <w:p w:rsidR="00DD7621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DD7621" w:rsidRPr="00B918D0">
              <w:rPr>
                <w:sz w:val="18"/>
                <w:szCs w:val="18"/>
              </w:rPr>
              <w:t>Multi-media presentation</w:t>
            </w:r>
          </w:p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B0349C" w:rsidRPr="00CB0400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>
              <w:rPr>
                <w:sz w:val="18"/>
                <w:szCs w:val="18"/>
              </w:rPr>
              <w:t>Poem(s)</w:t>
            </w:r>
          </w:p>
        </w:tc>
        <w:tc>
          <w:tcPr>
            <w:tcW w:w="1615" w:type="dxa"/>
          </w:tcPr>
          <w:p w:rsidR="00B0349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-Written or oral presentation of r</w:t>
            </w:r>
            <w:r w:rsidR="003D3133" w:rsidRPr="0049095C">
              <w:rPr>
                <w:sz w:val="18"/>
                <w:szCs w:val="18"/>
              </w:rPr>
              <w:t>esearch</w:t>
            </w:r>
            <w:r>
              <w:rPr>
                <w:sz w:val="18"/>
                <w:szCs w:val="18"/>
              </w:rPr>
              <w:t xml:space="preserve"> findings</w:t>
            </w:r>
          </w:p>
          <w:p w:rsidR="003D3133" w:rsidRDefault="003D3133" w:rsidP="00AB478E">
            <w:pPr>
              <w:spacing w:after="0" w:line="240" w:lineRule="auto"/>
              <w:rPr>
                <w:sz w:val="18"/>
                <w:szCs w:val="18"/>
              </w:rPr>
            </w:pPr>
          </w:p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B0349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 w:rsidRPr="0049095C">
              <w:rPr>
                <w:sz w:val="18"/>
                <w:szCs w:val="18"/>
              </w:rPr>
              <w:t>Personal narrative</w:t>
            </w:r>
          </w:p>
          <w:p w:rsidR="00D60607" w:rsidRPr="00625E2C" w:rsidRDefault="00625E2C" w:rsidP="00AB478E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sz w:val="18"/>
                <w:szCs w:val="18"/>
              </w:rPr>
              <w:t>-</w:t>
            </w:r>
            <w:r w:rsidR="00D60607">
              <w:rPr>
                <w:sz w:val="18"/>
                <w:szCs w:val="18"/>
              </w:rPr>
              <w:t>Multi-paragraph procedural text</w:t>
            </w:r>
            <w:r>
              <w:rPr>
                <w:sz w:val="18"/>
                <w:szCs w:val="18"/>
              </w:rPr>
              <w:t xml:space="preserve"> (</w:t>
            </w:r>
            <w:r>
              <w:rPr>
                <w:sz w:val="16"/>
                <w:szCs w:val="16"/>
              </w:rPr>
              <w:t>trust us)</w:t>
            </w:r>
          </w:p>
        </w:tc>
        <w:tc>
          <w:tcPr>
            <w:tcW w:w="1615" w:type="dxa"/>
          </w:tcPr>
          <w:p w:rsidR="00B0349C" w:rsidRPr="0049095C" w:rsidRDefault="00625E2C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B0349C" w:rsidRPr="0049095C">
              <w:rPr>
                <w:sz w:val="18"/>
                <w:szCs w:val="18"/>
              </w:rPr>
              <w:t>Imaginative story</w:t>
            </w:r>
          </w:p>
        </w:tc>
        <w:tc>
          <w:tcPr>
            <w:tcW w:w="1616" w:type="dxa"/>
          </w:tcPr>
          <w:p w:rsidR="00D60607" w:rsidRDefault="00625E2C" w:rsidP="00D6060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D60607" w:rsidRPr="00B918D0">
              <w:rPr>
                <w:sz w:val="18"/>
                <w:szCs w:val="18"/>
              </w:rPr>
              <w:t>Multi-media presentation</w:t>
            </w:r>
            <w:r w:rsidR="00D60607">
              <w:rPr>
                <w:sz w:val="18"/>
                <w:szCs w:val="18"/>
              </w:rPr>
              <w:t xml:space="preserve"> </w:t>
            </w:r>
            <w:r w:rsidR="00D60607" w:rsidRPr="00D60607">
              <w:rPr>
                <w:b/>
                <w:sz w:val="18"/>
                <w:szCs w:val="18"/>
              </w:rPr>
              <w:t>or</w:t>
            </w:r>
            <w:r w:rsidR="00D60607">
              <w:rPr>
                <w:sz w:val="18"/>
                <w:szCs w:val="18"/>
              </w:rPr>
              <w:t xml:space="preserve"> Response to literary text</w:t>
            </w:r>
          </w:p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27577" w:rsidRPr="004D4F57" w:rsidTr="00B0349C">
        <w:trPr>
          <w:trHeight w:val="1391"/>
        </w:trPr>
        <w:tc>
          <w:tcPr>
            <w:tcW w:w="1615" w:type="dxa"/>
          </w:tcPr>
          <w:p w:rsidR="00827577" w:rsidRDefault="00827577" w:rsidP="0082757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Other </w:t>
            </w:r>
          </w:p>
          <w:p w:rsidR="00827577" w:rsidRDefault="00827577" w:rsidP="0082757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Products</w:t>
            </w:r>
          </w:p>
        </w:tc>
        <w:tc>
          <w:tcPr>
            <w:tcW w:w="1616" w:type="dxa"/>
          </w:tcPr>
          <w:p w:rsidR="00827577" w:rsidRDefault="00182931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-Response to literary/expository text</w:t>
            </w:r>
          </w:p>
          <w:p w:rsidR="00182931" w:rsidRDefault="00182931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-Dialectical journal</w:t>
            </w:r>
          </w:p>
          <w:p w:rsidR="00182931" w:rsidRPr="00CB0400" w:rsidRDefault="00182931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-Readers/Writers Notebook</w:t>
            </w:r>
          </w:p>
        </w:tc>
        <w:tc>
          <w:tcPr>
            <w:tcW w:w="1615" w:type="dxa"/>
          </w:tcPr>
          <w:p w:rsidR="00827577" w:rsidRDefault="00D60607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Literature circles</w:t>
            </w:r>
          </w:p>
          <w:p w:rsidR="001907C1" w:rsidRDefault="001907C1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Possibilities- </w:t>
            </w:r>
          </w:p>
          <w:p w:rsidR="001907C1" w:rsidRDefault="001907C1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-compare/</w:t>
            </w:r>
          </w:p>
          <w:p w:rsidR="001907C1" w:rsidRDefault="001907C1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contrast essay</w:t>
            </w:r>
          </w:p>
          <w:p w:rsidR="001907C1" w:rsidRDefault="001907C1" w:rsidP="001907C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-cause/effect</w:t>
            </w:r>
          </w:p>
        </w:tc>
        <w:tc>
          <w:tcPr>
            <w:tcW w:w="1616" w:type="dxa"/>
          </w:tcPr>
          <w:p w:rsidR="00827577" w:rsidRDefault="00827577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827577" w:rsidRDefault="00827577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827577" w:rsidRDefault="00827577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827577" w:rsidRDefault="00827577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827577" w:rsidRDefault="00D60607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Literature circles</w:t>
            </w:r>
          </w:p>
        </w:tc>
        <w:tc>
          <w:tcPr>
            <w:tcW w:w="1616" w:type="dxa"/>
          </w:tcPr>
          <w:p w:rsidR="00827577" w:rsidRPr="00B918D0" w:rsidRDefault="00827577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9C" w:rsidRPr="004D4F57" w:rsidTr="00B0349C">
        <w:trPr>
          <w:trHeight w:val="246"/>
        </w:trPr>
        <w:tc>
          <w:tcPr>
            <w:tcW w:w="1615" w:type="dxa"/>
          </w:tcPr>
          <w:p w:rsidR="00B0349C" w:rsidRPr="00BC5AEB" w:rsidRDefault="00B0349C" w:rsidP="000F40E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Vocabulary</w:t>
            </w:r>
          </w:p>
        </w:tc>
        <w:tc>
          <w:tcPr>
            <w:tcW w:w="1616" w:type="dxa"/>
          </w:tcPr>
          <w:p w:rsidR="001E7596" w:rsidRPr="00513868" w:rsidRDefault="001E7596" w:rsidP="001E75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B0349C" w:rsidRPr="00CB0400" w:rsidRDefault="001E7596" w:rsidP="001E75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615" w:type="dxa"/>
          </w:tcPr>
          <w:p w:rsidR="001E7596" w:rsidRPr="00513868" w:rsidRDefault="001E7596" w:rsidP="001E75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B0349C" w:rsidRPr="00CB0400" w:rsidRDefault="001E7596" w:rsidP="001E75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616" w:type="dxa"/>
          </w:tcPr>
          <w:p w:rsidR="00C92566" w:rsidRPr="00513868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C92566" w:rsidRPr="00513868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  <w:p w:rsidR="00B0349C" w:rsidRPr="00CB0400" w:rsidRDefault="00C92566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Analogies (2C)</w:t>
            </w:r>
          </w:p>
        </w:tc>
        <w:tc>
          <w:tcPr>
            <w:tcW w:w="1616" w:type="dxa"/>
          </w:tcPr>
          <w:p w:rsidR="00B0349C" w:rsidRPr="00CB0400" w:rsidRDefault="0013232D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Foreign words (2D)</w:t>
            </w:r>
          </w:p>
        </w:tc>
        <w:tc>
          <w:tcPr>
            <w:tcW w:w="1615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B0349C" w:rsidRPr="00CB0400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</w:tc>
        <w:tc>
          <w:tcPr>
            <w:tcW w:w="1615" w:type="dxa"/>
          </w:tcPr>
          <w:p w:rsidR="00121096" w:rsidRPr="00513868" w:rsidRDefault="00121096" w:rsidP="001210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Roots and affixes (2A)</w:t>
            </w:r>
          </w:p>
          <w:p w:rsidR="00B0349C" w:rsidRPr="00CB0400" w:rsidRDefault="00121096" w:rsidP="001210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  <w:r w:rsidRPr="00513868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616" w:type="dxa"/>
          </w:tcPr>
          <w:p w:rsidR="00C271BD" w:rsidRPr="00513868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Context clues (2B)</w:t>
            </w:r>
          </w:p>
          <w:p w:rsidR="00B0349C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Analogies (2C)</w:t>
            </w:r>
          </w:p>
          <w:p w:rsidR="00C271BD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Foreign words (2D)</w:t>
            </w:r>
          </w:p>
          <w:p w:rsidR="00C271BD" w:rsidRPr="00CB0400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Dictionary (2E)</w:t>
            </w:r>
          </w:p>
        </w:tc>
      </w:tr>
      <w:tr w:rsidR="00B0349C" w:rsidRPr="004D4F57" w:rsidTr="00B0349C">
        <w:trPr>
          <w:trHeight w:val="246"/>
        </w:trPr>
        <w:tc>
          <w:tcPr>
            <w:tcW w:w="1615" w:type="dxa"/>
          </w:tcPr>
          <w:p w:rsidR="00B0349C" w:rsidRPr="00BC5AEB" w:rsidRDefault="00B0349C" w:rsidP="000F40E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Grammar</w:t>
            </w:r>
          </w:p>
        </w:tc>
        <w:tc>
          <w:tcPr>
            <w:tcW w:w="1616" w:type="dxa"/>
          </w:tcPr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1E7596" w:rsidRPr="00513868" w:rsidRDefault="001E7596" w:rsidP="001E75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Verbs (19Ai)</w:t>
            </w:r>
          </w:p>
          <w:p w:rsidR="00C92566" w:rsidRPr="00513868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Appositives (19Aii)</w:t>
            </w:r>
          </w:p>
          <w:p w:rsidR="00C92566" w:rsidRPr="00513868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Adverbial/adjectival phrases (19Aiii)</w:t>
            </w:r>
          </w:p>
          <w:p w:rsidR="00B0349C" w:rsidRDefault="00C9256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Transitions (19Aviii)</w:t>
            </w:r>
          </w:p>
          <w:p w:rsidR="00C92566" w:rsidRPr="00CB0400" w:rsidRDefault="00C92566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lastRenderedPageBreak/>
              <w:t>Variety of sentences (19C)</w:t>
            </w:r>
          </w:p>
        </w:tc>
        <w:tc>
          <w:tcPr>
            <w:tcW w:w="1616" w:type="dxa"/>
          </w:tcPr>
          <w:p w:rsidR="00B0349C" w:rsidRDefault="00C9256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Conjunctive adverbs (19Aiv)</w:t>
            </w:r>
          </w:p>
          <w:p w:rsidR="00C92566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Transitions (19Aviii)</w:t>
            </w:r>
          </w:p>
          <w:p w:rsidR="00C92566" w:rsidRPr="00513868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Commas (20Bi)</w:t>
            </w:r>
          </w:p>
          <w:p w:rsidR="00C92566" w:rsidRPr="00CB0400" w:rsidRDefault="00C92566" w:rsidP="00C9256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Semicolons, colons </w:t>
            </w:r>
            <w:r w:rsidRPr="00513868">
              <w:rPr>
                <w:sz w:val="18"/>
                <w:szCs w:val="18"/>
              </w:rPr>
              <w:lastRenderedPageBreak/>
              <w:t>(20Bii)</w:t>
            </w:r>
          </w:p>
        </w:tc>
        <w:tc>
          <w:tcPr>
            <w:tcW w:w="1616" w:type="dxa"/>
          </w:tcPr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lastRenderedPageBreak/>
              <w:t>Verbs (19Ai)</w:t>
            </w:r>
          </w:p>
          <w:p w:rsidR="00B0349C" w:rsidRDefault="0013232D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Prepositions and prep phrases (19Av)</w:t>
            </w:r>
          </w:p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</w:p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 xml:space="preserve">Semicolons, colons </w:t>
            </w:r>
            <w:r w:rsidRPr="00513868">
              <w:rPr>
                <w:sz w:val="18"/>
                <w:szCs w:val="18"/>
              </w:rPr>
              <w:lastRenderedPageBreak/>
              <w:t>(20Bii)</w:t>
            </w:r>
          </w:p>
          <w:p w:rsidR="0013232D" w:rsidRPr="00CB0400" w:rsidRDefault="0013232D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13232D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Conjunctive adverbs (19Aiv)</w:t>
            </w:r>
          </w:p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Subordinating conjunctions (19Av</w:t>
            </w:r>
            <w:r>
              <w:rPr>
                <w:sz w:val="18"/>
                <w:szCs w:val="18"/>
              </w:rPr>
              <w:t>ii</w:t>
            </w:r>
            <w:r w:rsidRPr="00513868">
              <w:rPr>
                <w:sz w:val="18"/>
                <w:szCs w:val="18"/>
              </w:rPr>
              <w:t>)</w:t>
            </w:r>
          </w:p>
          <w:p w:rsidR="0013232D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Transitions </w:t>
            </w:r>
            <w:r>
              <w:rPr>
                <w:sz w:val="18"/>
                <w:szCs w:val="18"/>
              </w:rPr>
              <w:lastRenderedPageBreak/>
              <w:t>(19Aviii)</w:t>
            </w:r>
          </w:p>
          <w:p w:rsidR="00B0349C" w:rsidRPr="00CB0400" w:rsidRDefault="00B0349C" w:rsidP="00AB478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16" w:type="dxa"/>
          </w:tcPr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lastRenderedPageBreak/>
              <w:t>Adverbial/adjectival phrases (19Aiii)</w:t>
            </w:r>
          </w:p>
          <w:p w:rsidR="0013232D" w:rsidRPr="00513868" w:rsidRDefault="0013232D" w:rsidP="0013232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B0349C" w:rsidRPr="00CB0400" w:rsidRDefault="00121096" w:rsidP="00AB478E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Capitals (20A)</w:t>
            </w:r>
          </w:p>
        </w:tc>
        <w:tc>
          <w:tcPr>
            <w:tcW w:w="1615" w:type="dxa"/>
          </w:tcPr>
          <w:p w:rsidR="00121096" w:rsidRPr="00513868" w:rsidRDefault="00121096" w:rsidP="001210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Adverbial/adjectival phrases (19Aiii)</w:t>
            </w:r>
          </w:p>
          <w:p w:rsidR="00121096" w:rsidRDefault="00121096" w:rsidP="0012109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Prepositions and prep phrases (19Av)</w:t>
            </w:r>
          </w:p>
          <w:p w:rsidR="00B0349C" w:rsidRDefault="00121096" w:rsidP="00AB478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Relative pronouns </w:t>
            </w:r>
            <w:r>
              <w:rPr>
                <w:sz w:val="18"/>
                <w:szCs w:val="18"/>
              </w:rPr>
              <w:lastRenderedPageBreak/>
              <w:t>(19Avi)</w:t>
            </w:r>
          </w:p>
          <w:p w:rsidR="00121096" w:rsidRPr="00513868" w:rsidRDefault="00121096" w:rsidP="00121096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Subordinating conjunctions (19Av</w:t>
            </w:r>
            <w:r>
              <w:rPr>
                <w:sz w:val="18"/>
                <w:szCs w:val="18"/>
              </w:rPr>
              <w:t>ii</w:t>
            </w:r>
            <w:r w:rsidRPr="00513868">
              <w:rPr>
                <w:sz w:val="18"/>
                <w:szCs w:val="18"/>
              </w:rPr>
              <w:t>)</w:t>
            </w:r>
          </w:p>
          <w:p w:rsidR="00C271BD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Complex sentences (19B)</w:t>
            </w:r>
          </w:p>
          <w:p w:rsidR="00121096" w:rsidRPr="00CB0400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</w:tc>
        <w:tc>
          <w:tcPr>
            <w:tcW w:w="1616" w:type="dxa"/>
          </w:tcPr>
          <w:p w:rsidR="00C271BD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Transitions (19Aviii)</w:t>
            </w:r>
          </w:p>
          <w:p w:rsidR="00C271BD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Complex sentences (19B)</w:t>
            </w:r>
          </w:p>
          <w:p w:rsidR="00B0349C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Variety of sentences (19C)</w:t>
            </w:r>
          </w:p>
          <w:p w:rsidR="00C271BD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lastRenderedPageBreak/>
              <w:t>Capitals (20A)</w:t>
            </w:r>
          </w:p>
          <w:p w:rsidR="00C271BD" w:rsidRPr="00513868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  <w:r w:rsidRPr="00513868">
              <w:rPr>
                <w:sz w:val="18"/>
                <w:szCs w:val="18"/>
              </w:rPr>
              <w:t>Commas (20Bi)</w:t>
            </w:r>
          </w:p>
          <w:p w:rsidR="00C271BD" w:rsidRPr="00CB0400" w:rsidRDefault="00C271BD" w:rsidP="00C271B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6A00B4" w:rsidRPr="004D4F57" w:rsidRDefault="006A00B4"/>
    <w:sectPr w:rsidR="006A00B4" w:rsidRPr="004D4F57" w:rsidSect="00AB478E">
      <w:head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95C" w:rsidRDefault="0049095C" w:rsidP="00AB478E">
      <w:pPr>
        <w:spacing w:after="0" w:line="240" w:lineRule="auto"/>
      </w:pPr>
      <w:r>
        <w:separator/>
      </w:r>
    </w:p>
  </w:endnote>
  <w:endnote w:type="continuationSeparator" w:id="0">
    <w:p w:rsidR="0049095C" w:rsidRDefault="0049095C" w:rsidP="00AB4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95C" w:rsidRDefault="0049095C" w:rsidP="00AB478E">
      <w:pPr>
        <w:spacing w:after="0" w:line="240" w:lineRule="auto"/>
      </w:pPr>
      <w:r>
        <w:separator/>
      </w:r>
    </w:p>
  </w:footnote>
  <w:footnote w:type="continuationSeparator" w:id="0">
    <w:p w:rsidR="0049095C" w:rsidRDefault="0049095C" w:rsidP="00AB4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95C" w:rsidRPr="005F05C2" w:rsidRDefault="0049095C" w:rsidP="005F05C2">
    <w:pPr>
      <w:pStyle w:val="Header"/>
      <w:jc w:val="center"/>
      <w:rPr>
        <w:sz w:val="24"/>
        <w:szCs w:val="24"/>
      </w:rPr>
    </w:pPr>
    <w:r>
      <w:rPr>
        <w:sz w:val="24"/>
        <w:szCs w:val="24"/>
      </w:rPr>
      <w:t>7</w:t>
    </w:r>
    <w:r w:rsidRPr="000B4969">
      <w:rPr>
        <w:sz w:val="24"/>
        <w:szCs w:val="24"/>
        <w:vertAlign w:val="superscript"/>
      </w:rPr>
      <w:t>th</w:t>
    </w:r>
    <w:r>
      <w:rPr>
        <w:sz w:val="24"/>
        <w:szCs w:val="24"/>
      </w:rPr>
      <w:t xml:space="preserve"> Grade</w:t>
    </w:r>
    <w:r w:rsidRPr="005F05C2">
      <w:rPr>
        <w:sz w:val="24"/>
        <w:szCs w:val="24"/>
      </w:rPr>
      <w:t xml:space="preserve"> Overview: 2010 -2011</w:t>
    </w:r>
  </w:p>
  <w:p w:rsidR="0049095C" w:rsidRDefault="0049095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478E"/>
    <w:rsid w:val="00002BA5"/>
    <w:rsid w:val="00076569"/>
    <w:rsid w:val="000918ED"/>
    <w:rsid w:val="000B4969"/>
    <w:rsid w:val="000F40E4"/>
    <w:rsid w:val="00121096"/>
    <w:rsid w:val="0012268E"/>
    <w:rsid w:val="0013232D"/>
    <w:rsid w:val="00144440"/>
    <w:rsid w:val="00182931"/>
    <w:rsid w:val="001907C1"/>
    <w:rsid w:val="0019231B"/>
    <w:rsid w:val="001E7596"/>
    <w:rsid w:val="0027307A"/>
    <w:rsid w:val="002806D3"/>
    <w:rsid w:val="002A3688"/>
    <w:rsid w:val="002B5C05"/>
    <w:rsid w:val="003220CD"/>
    <w:rsid w:val="00355ED2"/>
    <w:rsid w:val="003741BE"/>
    <w:rsid w:val="003D3133"/>
    <w:rsid w:val="00423D21"/>
    <w:rsid w:val="00432A21"/>
    <w:rsid w:val="00471F32"/>
    <w:rsid w:val="00484AC6"/>
    <w:rsid w:val="0049095C"/>
    <w:rsid w:val="0049320C"/>
    <w:rsid w:val="004C0A1B"/>
    <w:rsid w:val="004D4F57"/>
    <w:rsid w:val="004E1EEF"/>
    <w:rsid w:val="00522AC2"/>
    <w:rsid w:val="0058235C"/>
    <w:rsid w:val="005B0478"/>
    <w:rsid w:val="005B2EEF"/>
    <w:rsid w:val="005F05C2"/>
    <w:rsid w:val="0061490A"/>
    <w:rsid w:val="00623017"/>
    <w:rsid w:val="00625E2C"/>
    <w:rsid w:val="00676120"/>
    <w:rsid w:val="006A00B4"/>
    <w:rsid w:val="006E5C89"/>
    <w:rsid w:val="00747242"/>
    <w:rsid w:val="007D5947"/>
    <w:rsid w:val="007F7F70"/>
    <w:rsid w:val="008055AE"/>
    <w:rsid w:val="00827577"/>
    <w:rsid w:val="008B5AD6"/>
    <w:rsid w:val="008C6B70"/>
    <w:rsid w:val="00927C76"/>
    <w:rsid w:val="00960238"/>
    <w:rsid w:val="009744F4"/>
    <w:rsid w:val="00996AD5"/>
    <w:rsid w:val="00A26894"/>
    <w:rsid w:val="00A6276A"/>
    <w:rsid w:val="00A71C2B"/>
    <w:rsid w:val="00AB478E"/>
    <w:rsid w:val="00AC783A"/>
    <w:rsid w:val="00AE2830"/>
    <w:rsid w:val="00AF5C88"/>
    <w:rsid w:val="00B0349C"/>
    <w:rsid w:val="00B23131"/>
    <w:rsid w:val="00B66217"/>
    <w:rsid w:val="00B867D3"/>
    <w:rsid w:val="00B918D0"/>
    <w:rsid w:val="00BB6B6C"/>
    <w:rsid w:val="00BC5AEB"/>
    <w:rsid w:val="00C12F17"/>
    <w:rsid w:val="00C271BD"/>
    <w:rsid w:val="00C91039"/>
    <w:rsid w:val="00C92566"/>
    <w:rsid w:val="00CB0400"/>
    <w:rsid w:val="00CE0CE6"/>
    <w:rsid w:val="00D32EE3"/>
    <w:rsid w:val="00D60607"/>
    <w:rsid w:val="00D72F32"/>
    <w:rsid w:val="00DD7621"/>
    <w:rsid w:val="00E049E1"/>
    <w:rsid w:val="00EB617C"/>
    <w:rsid w:val="00ED7A03"/>
    <w:rsid w:val="00F371D9"/>
    <w:rsid w:val="00F73A31"/>
    <w:rsid w:val="00FA2964"/>
    <w:rsid w:val="00FC3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31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47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B478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478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47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363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118sharpc</dc:creator>
  <cp:lastModifiedBy>Laurie</cp:lastModifiedBy>
  <cp:revision>2</cp:revision>
  <dcterms:created xsi:type="dcterms:W3CDTF">2010-05-13T20:05:00Z</dcterms:created>
  <dcterms:modified xsi:type="dcterms:W3CDTF">2010-05-13T20:05:00Z</dcterms:modified>
</cp:coreProperties>
</file>